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5b190c9-298c-4e0c-b9fe-1d057134974e.jpg"/>
                    <pic:cNvPicPr/>
                  </pic:nvPicPr>
                  <pic:blipFill>
                    <a:blip r:embed="rId9"/>
                    <a:stretch>
                      <a:fillRect/>
                    </a:stretch>
                  </pic:blipFill>
                  <pic:spPr>
                    <a:xfrm>
                      <a:off x="0" y="0"/>
                      <a:ext cx="5486400" cy="3135086"/>
                    </a:xfrm>
                    <a:prstGeom prst="rect"/>
                  </pic:spPr>
                </pic:pic>
              </a:graphicData>
            </a:graphic>
          </wp:inline>
        </w:drawing>
      </w:r>
    </w:p>
    <w:p>
      <w:r>
        <w:t>Regolazione emotiva e Shadow Work</w:t>
        <w:br/>
        <w:br/>
        <w:t>La regolazione emotiva è un processo cruciale che permette agli individui di gestire e modulare le loro risposte emotive in modo adattivo. Coinvolge la capacità di identificare, comprendere e influenzare le proprie emozioni, così come quelle degli altri. Nel contesto del Shadow Work, la regolazione emotiva svolge un ruolo essenziale, poiché l'esplorazione dell'ombra può spesso scatenare emozioni intense e difficili da gestire.</w:t>
        <w:br/>
        <w:br/>
        <w:t>La ricerca in neuroscienze ha evidenziato le basi neurali della regolazione emotiva. La corteccia prefrontale, in particolare la corteccia prefrontale ventromediana (vmPFC) e la corteccia cingolata anteriore (ACC), sono regioni chiave coinvolte nella regolazione delle emozioni. Queste regioni interagiscono con l'amigdala, responsabile dell'elaborazione delle emozioni, per modulare le risposte emotive. Ad esempio, quando una persona è confrontata con uno stimolo emotivo, come un ricordo doloroso legato alla sua ombra, l'attivazione del vmPFC e dell'ACC può aiutare a regolare l'attività dell'amigdala e attenuare la risposta emotiva.</w:t>
        <w:br/>
        <w:br/>
        <w:t>Esistono diverse strategie di regolazione emotiva che possono essere utilizzate nel contesto dello Shadow Work. La rivalutazione cognitiva è una strategia che consiste nel modificare il modo in cui si interpreta una situazione emotiva. Ad esempio, se un cliente è sommerso dalla vergogna durante l'esplorazione della sua ombra, lo Shadow Coach può aiutarlo a rivalutare la situazione, considerandola come un'opportunità di crescita e guarigione, piuttosto che come una prova del suo valore personale.</w:t>
        <w:br/>
        <w:br/>
        <w:t>Un'altra strategia efficace è la piena consapevolezza (mindfulness), che coinvolge un'attenzione non critica al momento presente. Praticando la piena consapevolezza, i clienti possono imparare a osservare le loro emozioni senza lasciarsi sopraffare da esse. Possono anche sviluppare una maggiore accettazione delle loro esperienze emotive, che può facilitare l'integrazione della loro ombra.</w:t>
        <w:br/>
        <w:br/>
        <w:t>La regolazione emotiva è strettamente legata al concetto di resilienza emotiva, che è la capacità di adattarsi e rimbalzare di fronte all'avversità. Aiutando i clienti a sviluppare abilità di regolazione emotiva, gli Shadow Coach possono rafforzare la loro resilienza e la loro capacità di gestire le sfide emotive che possono sorgere durante l'esplorazione della loro ombra.</w:t>
        <w:br/>
        <w:br/>
        <w:t>È importante notare che la regolazione emotiva non consiste nel sopprimere o negare le emozioni, ma piuttosto nel gestirle in modo sano e adattivo. Gli Shadow Coach devono incoraggiare i loro clienti ad accogliere e accettare tutte le loro emozioni, anche le più difficili, aiutandoli allo stesso tempo a sviluppare strategie per gestirle in modo efficace.</w:t>
        <w:br/>
        <w:br/>
        <w:t>Ad esempio, un cliente che esplora la sua ombra può provare grande tristezza nel prendere consapevolezza degli aspetti di sé stesso che ha trascurato o rifiutato. Piuttosto che cercare di sopprimere questa tristezza, lo Shadow Coach può incoraggiare il cliente ad accoglierla con gentilezza e a utilizzarla come fonte di informazione e motivazione per il cambiamento.</w:t>
        <w:br/>
        <w:br/>
        <w:t>Integrando le conoscenze sulla regolazione emotiva nella loro pratica, gli Shadow Coach possono aiutare i loro clienti a navigare in modo più efficace nel processo di esplorazione della loro ombra. Possono fornire strumenti e strategie per gestire le emozioni difficili che possono emergere, creando allo stesso tempo uno spazio sicuro e gentile per l'espressione e l'integrazione di queste emozioni.</w:t>
        <w:br/>
        <w:br/>
        <w:t>Punti chiave:</w:t>
        <w:br/>
        <w:br/>
        <w:t>1. La regolazione emotiva è essenziale nello Shadow Work per gestire le emozioni intense associate all'esplorazione dell'ombra.</w:t>
        <w:br/>
        <w:br/>
        <w:t>2. La corteccia prefrontale ventromediana (vmPFC) e la corteccia cingolata anteriore (ACC) sono regioni chiave del cervello coinvolte nella regolazione delle emozioni, in interazione con l'amigdala.</w:t>
        <w:br/>
        <w:br/>
        <w:t>3. La rivalutazione cognitiva, che consiste nel modificare l'interpretazione di una situazione emotiva, è una strategia efficace di regolazione emotiva nello Shadow Work.</w:t>
        <w:br/>
        <w:br/>
        <w:t>4. La piena consapevolezza (mindfulness) consente di osservare senza giudizio le emozioni e di sviluppare una maggiore accettazione delle esperienze emotive.</w:t>
        <w:br/>
        <w:br/>
        <w:t>5. La regolazione emotiva rafforza la resilienza emotiva, permettendo ai clienti di far fronte meglio alle sfide emotive durante l'esplorazione della loro ombra.</w:t>
        <w:br/>
        <w:br/>
        <w:t>6. La regolazione emotiva non consiste nel sopprimere le emozioni, ma nel gestirle in modo sano e adattivo, accogliendole con gentilezza.</w:t>
        <w:br/>
        <w:br/>
        <w:t>7. Gli Shadow Coach devono fornire ai loro clienti strumenti e strategie per gestire le emozioni difficili, creando al contempo uno spazio sicuro e gentile per la loro espressione e integrazione.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